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490233">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814F74" w:rsidRPr="00814F74">
        <w:rPr>
          <w:rFonts w:ascii="Arial" w:eastAsia="MS Mincho" w:hAnsi="Arial" w:cs="Arial"/>
          <w:b/>
          <w:sz w:val="24"/>
          <w:szCs w:val="24"/>
          <w:lang w:eastAsia="ja-JP"/>
        </w:rPr>
        <w:t>S1-231107</w:t>
      </w:r>
    </w:p>
    <w:p w:rsidR="00B4181D" w:rsidRPr="000D6532" w:rsidRDefault="00814F74"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Berlin, Germany, </w:t>
      </w:r>
      <w:r w:rsidR="00490233" w:rsidRPr="00490233">
        <w:rPr>
          <w:rFonts w:ascii="Arial" w:eastAsia="MS Mincho" w:hAnsi="Arial" w:cs="Arial"/>
          <w:b/>
          <w:sz w:val="24"/>
          <w:szCs w:val="24"/>
          <w:lang w:eastAsia="ja-JP"/>
        </w:rPr>
        <w:t>22 - 26 May 2023</w:t>
      </w:r>
      <w:r w:rsidR="001C332D" w:rsidRPr="001C332D">
        <w:rPr>
          <w:rFonts w:ascii="Arial" w:eastAsia="MS Mincho" w:hAnsi="Arial" w:cs="Arial"/>
          <w:b/>
          <w:sz w:val="24"/>
          <w:szCs w:val="24"/>
          <w:lang w:eastAsia="ja-JP"/>
        </w:rPr>
        <w:tab/>
      </w:r>
    </w:p>
    <w:p w:rsidR="00B4181D" w:rsidRPr="000D6532" w:rsidRDefault="00B4181D" w:rsidP="00B4181D">
      <w:pPr>
        <w:spacing w:after="0"/>
        <w:rPr>
          <w:rFonts w:ascii="Arial" w:eastAsia="MS Mincho" w:hAnsi="Arial"/>
          <w:sz w:val="24"/>
          <w:szCs w:val="24"/>
          <w:lang w:eastAsia="ja-JP"/>
        </w:rPr>
      </w:pP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814F74" w:rsidRPr="00814F74">
        <w:rPr>
          <w:rFonts w:ascii="Arial" w:eastAsia="SimSun" w:hAnsi="Arial"/>
          <w:sz w:val="24"/>
          <w:szCs w:val="24"/>
          <w:lang w:eastAsia="en-GB"/>
        </w:rPr>
        <w:t xml:space="preserve">CR on remote driving of trains between maintenance </w:t>
      </w:r>
      <w:r w:rsidR="00814F74" w:rsidRPr="00814F74">
        <w:rPr>
          <w:rFonts w:ascii="Arial" w:eastAsia="SimSun" w:hAnsi="Arial"/>
          <w:sz w:val="24"/>
          <w:szCs w:val="24"/>
          <w:lang w:val="en-US" w:eastAsia="en-GB"/>
        </w:rPr>
        <w:t>centers</w:t>
      </w:r>
      <w:r w:rsidR="00814F74" w:rsidRPr="00814F74">
        <w:rPr>
          <w:rFonts w:ascii="Arial" w:eastAsia="SimSun" w:hAnsi="Arial"/>
          <w:sz w:val="24"/>
          <w:szCs w:val="24"/>
          <w:lang w:eastAsia="en-GB"/>
        </w:rPr>
        <w:t xml:space="preserve"> and railways stations</w:t>
      </w: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814F74">
        <w:rPr>
          <w:rFonts w:ascii="Arial" w:eastAsia="SimSun" w:hAnsi="Arial"/>
          <w:sz w:val="24"/>
          <w:szCs w:val="24"/>
          <w:lang w:eastAsia="en-GB"/>
        </w:rPr>
        <w:t>7.12</w:t>
      </w: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814F74">
        <w:rPr>
          <w:rFonts w:ascii="Arial" w:eastAsia="SimSun" w:hAnsi="Arial"/>
          <w:sz w:val="24"/>
          <w:szCs w:val="24"/>
          <w:lang w:eastAsia="en-GB"/>
        </w:rPr>
        <w:t>b&lt;&gt;com, (SNCF)</w:t>
      </w:r>
      <w:r w:rsidR="00ED4C0A">
        <w:rPr>
          <w:rFonts w:ascii="Arial" w:eastAsia="SimSun" w:hAnsi="Arial"/>
          <w:sz w:val="24"/>
          <w:szCs w:val="24"/>
          <w:lang w:eastAsia="en-GB"/>
        </w:rPr>
        <w:t>, Novamint</w:t>
      </w:r>
    </w:p>
    <w:p w:rsidR="00B4181D" w:rsidRPr="00C82255"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
      </w:pPr>
      <w:r w:rsidRPr="00C82255">
        <w:rPr>
          <w:rFonts w:ascii="Arial" w:eastAsia="SimSun" w:hAnsi="Arial"/>
          <w:sz w:val="24"/>
          <w:szCs w:val="24"/>
          <w:lang w:val="fr-FR" w:eastAsia="en-GB"/>
        </w:rPr>
        <w:t>Contact:</w:t>
      </w:r>
      <w:r w:rsidRPr="00C82255">
        <w:rPr>
          <w:rFonts w:ascii="Arial" w:eastAsia="SimSun" w:hAnsi="Arial"/>
          <w:sz w:val="24"/>
          <w:szCs w:val="24"/>
          <w:lang w:val="fr-FR" w:eastAsia="en-GB"/>
        </w:rPr>
        <w:tab/>
      </w:r>
      <w:r w:rsidR="00814F74" w:rsidRPr="00C82255">
        <w:rPr>
          <w:rFonts w:ascii="Arial" w:eastAsia="SimSun" w:hAnsi="Arial"/>
          <w:sz w:val="24"/>
          <w:szCs w:val="24"/>
          <w:lang w:val="fr-FR" w:eastAsia="en-GB"/>
        </w:rPr>
        <w:t>Mathieu Lagrange, mathieu.lagrange@b-com.com</w:t>
      </w:r>
      <w:r w:rsidRPr="00C82255">
        <w:rPr>
          <w:rFonts w:ascii="Arial" w:eastAsia="SimSun" w:hAnsi="Arial"/>
          <w:sz w:val="24"/>
          <w:szCs w:val="24"/>
          <w:lang w:val="fr-FR" w:eastAsia="en-GB"/>
        </w:rPr>
        <w:t xml:space="preserve"> </w:t>
      </w:r>
    </w:p>
    <w:p w:rsidR="00B4181D" w:rsidRPr="00C82255" w:rsidRDefault="00B4181D" w:rsidP="00B4181D">
      <w:pPr>
        <w:pBdr>
          <w:bottom w:val="single" w:sz="6" w:space="1" w:color="auto"/>
        </w:pBdr>
        <w:spacing w:after="0"/>
        <w:rPr>
          <w:rFonts w:eastAsia="MS Mincho"/>
          <w:sz w:val="24"/>
          <w:szCs w:val="24"/>
          <w:lang w:val="fr-FR" w:eastAsia="ja-JP"/>
        </w:rPr>
      </w:pPr>
    </w:p>
    <w:p w:rsidR="00A45CBF" w:rsidRPr="00C82255" w:rsidRDefault="00B4181D" w:rsidP="00814F74">
      <w:pPr>
        <w:spacing w:after="200" w:line="276" w:lineRule="auto"/>
        <w:rPr>
          <w:rFonts w:ascii="Arial" w:eastAsia="Calibri" w:hAnsi="Arial" w:cs="Arial"/>
          <w:i/>
          <w:sz w:val="22"/>
          <w:szCs w:val="22"/>
          <w:lang w:val="en-US"/>
        </w:rPr>
      </w:pPr>
      <w:r w:rsidRPr="00C82255">
        <w:rPr>
          <w:rFonts w:ascii="Arial" w:eastAsia="Calibri" w:hAnsi="Arial" w:cs="Arial"/>
          <w:i/>
          <w:sz w:val="22"/>
          <w:szCs w:val="22"/>
          <w:lang w:val="en-US"/>
        </w:rPr>
        <w:t xml:space="preserve">Abstract: </w:t>
      </w:r>
      <w:r w:rsidR="00814F74" w:rsidRPr="00C82255">
        <w:rPr>
          <w:rFonts w:ascii="Arial" w:eastAsia="Calibri" w:hAnsi="Arial" w:cs="Arial"/>
          <w:i/>
          <w:sz w:val="22"/>
          <w:szCs w:val="22"/>
          <w:lang w:val="en-US"/>
        </w:rPr>
        <w:t>This change request provides a use case related to supporting remote driving of trains between maintenance centers and railway stations.</w:t>
      </w:r>
    </w:p>
    <w:p w:rsidR="00814F74" w:rsidRPr="00C82255" w:rsidRDefault="00814F74" w:rsidP="00814F74">
      <w:pPr>
        <w:spacing w:after="200" w:line="276" w:lineRule="auto"/>
        <w:rPr>
          <w:rFonts w:ascii="Arial" w:eastAsia="Calibri" w:hAnsi="Arial" w:cs="Arial"/>
          <w:i/>
          <w:sz w:val="22"/>
          <w:szCs w:val="22"/>
          <w:lang w:val="en-US"/>
        </w:rPr>
      </w:pPr>
    </w:p>
    <w:p w:rsidR="00234E84" w:rsidRPr="00C82255" w:rsidRDefault="002069C0" w:rsidP="00B00980">
      <w:pPr>
        <w:pStyle w:val="Titre2"/>
        <w:rPr>
          <w:lang w:val="en-US"/>
        </w:rPr>
      </w:pPr>
      <w:proofErr w:type="gramStart"/>
      <w:r w:rsidRPr="00C82255">
        <w:rPr>
          <w:lang w:val="en-US"/>
        </w:rPr>
        <w:t>x.1</w:t>
      </w:r>
      <w:proofErr w:type="gramEnd"/>
      <w:r w:rsidRPr="00C82255">
        <w:rPr>
          <w:lang w:val="en-US"/>
        </w:rPr>
        <w:tab/>
      </w:r>
      <w:r w:rsidR="00814F74" w:rsidRPr="00C82255">
        <w:rPr>
          <w:lang w:val="en-US"/>
        </w:rPr>
        <w:t>Use case on remote driving of trains between maintenance cent</w:t>
      </w:r>
      <w:r w:rsidR="00046EA2">
        <w:rPr>
          <w:lang w:val="en-US"/>
        </w:rPr>
        <w:t>er</w:t>
      </w:r>
      <w:r w:rsidR="00814F74" w:rsidRPr="00C82255">
        <w:rPr>
          <w:lang w:val="en-US"/>
        </w:rPr>
        <w:t>s and railways stations</w:t>
      </w:r>
    </w:p>
    <w:p w:rsidR="00234E84" w:rsidRPr="00C82255" w:rsidRDefault="00234E84" w:rsidP="00B00980">
      <w:pPr>
        <w:pStyle w:val="Titre3"/>
        <w:rPr>
          <w:lang w:val="en-US"/>
        </w:rPr>
      </w:pPr>
      <w:bookmarkStart w:id="0" w:name="_Toc355779204"/>
      <w:bookmarkStart w:id="1" w:name="_Toc354586742"/>
      <w:bookmarkStart w:id="2" w:name="_Toc354590101"/>
      <w:bookmarkEnd w:id="0"/>
      <w:bookmarkEnd w:id="1"/>
      <w:bookmarkEnd w:id="2"/>
      <w:proofErr w:type="gramStart"/>
      <w:r w:rsidRPr="00C82255">
        <w:rPr>
          <w:lang w:val="en-US"/>
        </w:rPr>
        <w:t>x.1.1</w:t>
      </w:r>
      <w:proofErr w:type="gramEnd"/>
      <w:r w:rsidR="002069C0" w:rsidRPr="00C82255">
        <w:rPr>
          <w:lang w:val="en-US"/>
        </w:rPr>
        <w:tab/>
      </w:r>
      <w:r w:rsidRPr="00C82255">
        <w:rPr>
          <w:lang w:val="en-US"/>
        </w:rPr>
        <w:t>Description</w:t>
      </w:r>
    </w:p>
    <w:p w:rsidR="00814F74" w:rsidRPr="00C82255" w:rsidRDefault="00814F74" w:rsidP="00814F74">
      <w:pPr>
        <w:rPr>
          <w:lang w:val="en-US"/>
        </w:rPr>
      </w:pPr>
      <w:r w:rsidRPr="00C82255">
        <w:rPr>
          <w:lang w:val="en-US"/>
        </w:rPr>
        <w:t xml:space="preserve">This use case deals with 5G </w:t>
      </w:r>
      <w:r w:rsidR="00046EA2">
        <w:rPr>
          <w:lang w:val="en-US"/>
        </w:rPr>
        <w:t xml:space="preserve">standalone </w:t>
      </w:r>
      <w:r w:rsidRPr="00C82255">
        <w:rPr>
          <w:lang w:val="en-US"/>
        </w:rPr>
        <w:t>non-public communication systems which are interconnected in order to provide service continuity between industrial areas such as maintenance centers and the rest of the railway</w:t>
      </w:r>
      <w:r w:rsidR="00046EA2">
        <w:rPr>
          <w:lang w:val="en-US"/>
        </w:rPr>
        <w:t xml:space="preserve"> network</w:t>
      </w:r>
      <w:r w:rsidRPr="00C82255">
        <w:rPr>
          <w:lang w:val="en-US"/>
        </w:rPr>
        <w:t xml:space="preserve">. In this use case, maintenance centers are covered by 5G </w:t>
      </w:r>
      <w:r w:rsidR="00046EA2">
        <w:rPr>
          <w:lang w:val="en-US"/>
        </w:rPr>
        <w:t xml:space="preserve">standalone </w:t>
      </w:r>
      <w:r w:rsidRPr="00C82255">
        <w:rPr>
          <w:lang w:val="en-US"/>
        </w:rPr>
        <w:t xml:space="preserve">non-public networks operated by third parties while the railway network and stations </w:t>
      </w:r>
      <w:r w:rsidR="00046EA2">
        <w:rPr>
          <w:lang w:val="en-US"/>
        </w:rPr>
        <w:t>are</w:t>
      </w:r>
      <w:r w:rsidRPr="00C82255">
        <w:rPr>
          <w:lang w:val="en-US"/>
        </w:rPr>
        <w:t xml:space="preserve"> covered by a FRMCS network operated directly by the railway Infrastructure Manager.</w:t>
      </w:r>
    </w:p>
    <w:p w:rsidR="00814F74" w:rsidRPr="00C82255" w:rsidRDefault="00814F74" w:rsidP="00814F74">
      <w:pPr>
        <w:rPr>
          <w:lang w:val="en-US"/>
        </w:rPr>
      </w:pPr>
      <w:r w:rsidRPr="00C82255">
        <w:rPr>
          <w:lang w:val="en-US"/>
        </w:rPr>
        <w:t>The purpose of this use case is to remotely drive the trains in order to route them from railways station to maintenance centers and vice versa. The immediate expected benefit is to avoid unnecessary travel from drivers between maintenance centers and stations.</w:t>
      </w:r>
    </w:p>
    <w:p w:rsidR="00234E84" w:rsidRPr="00C82255" w:rsidRDefault="00814F74" w:rsidP="00814F74">
      <w:pPr>
        <w:rPr>
          <w:lang w:val="en-US"/>
        </w:rPr>
      </w:pPr>
      <w:r w:rsidRPr="00C82255">
        <w:rPr>
          <w:lang w:val="en-US"/>
        </w:rPr>
        <w:t>The remote driving system is a system allowing the transmission of video flows generated by cameras located in the train’s cabin</w:t>
      </w:r>
      <w:r w:rsidR="00046EA2">
        <w:rPr>
          <w:lang w:val="en-US"/>
        </w:rPr>
        <w:t xml:space="preserve"> </w:t>
      </w:r>
      <w:r w:rsidR="00046EA2" w:rsidRPr="00C82255">
        <w:rPr>
          <w:lang w:val="en-US"/>
        </w:rPr>
        <w:t>to the ground</w:t>
      </w:r>
      <w:r w:rsidRPr="00C82255">
        <w:rPr>
          <w:lang w:val="en-US"/>
        </w:rPr>
        <w:t xml:space="preserve">, as well as the control/command flows allowing the train to accelerate and to brake. The system must also be able to record and transmit all noises in the driver's cabin, as if </w:t>
      </w:r>
      <w:r w:rsidR="00046EA2">
        <w:rPr>
          <w:lang w:val="en-US"/>
        </w:rPr>
        <w:t>the driver</w:t>
      </w:r>
      <w:r w:rsidRPr="00C82255">
        <w:rPr>
          <w:lang w:val="en-US"/>
        </w:rPr>
        <w:t xml:space="preserve"> was present, in order to detect potential mechanical problems.</w:t>
      </w:r>
    </w:p>
    <w:p w:rsidR="00814F74" w:rsidRPr="00C82255" w:rsidRDefault="00814F74" w:rsidP="00814F74">
      <w:pPr>
        <w:rPr>
          <w:rFonts w:eastAsia="Calibri"/>
          <w:lang w:val="en-US"/>
        </w:rPr>
      </w:pPr>
      <w:r w:rsidRPr="00C82255">
        <w:rPr>
          <w:rFonts w:eastAsia="Calibri"/>
          <w:lang w:val="en-US"/>
        </w:rPr>
        <w:t>The use case involves a remote driving agent, positioned in a remote tele-control cabin connected to the train by a telecom system which allows him to drive the train remotely.</w:t>
      </w:r>
    </w:p>
    <w:p w:rsidR="00814F74" w:rsidRPr="00C82255" w:rsidRDefault="00814F74" w:rsidP="00814F74">
      <w:pPr>
        <w:rPr>
          <w:rFonts w:eastAsia="Calibri"/>
          <w:lang w:val="en-US"/>
        </w:rPr>
      </w:pPr>
      <w:r w:rsidRPr="00C82255">
        <w:rPr>
          <w:rFonts w:eastAsia="Calibri"/>
          <w:lang w:val="en-US"/>
        </w:rPr>
        <w:t>For clarity, the situation is depicted on the below pictures:</w:t>
      </w:r>
    </w:p>
    <w:p w:rsidR="00814F74" w:rsidRPr="00C82255" w:rsidRDefault="00814F74" w:rsidP="00814F74">
      <w:pPr>
        <w:jc w:val="center"/>
        <w:rPr>
          <w:noProof/>
          <w:lang w:val="en-US" w:eastAsia="fr-FR"/>
        </w:rPr>
      </w:pPr>
      <w:r w:rsidRPr="00C82255">
        <w:rPr>
          <w:noProof/>
          <w:lang w:val="fr-FR" w:eastAsia="fr-FR"/>
        </w:rPr>
        <w:drawing>
          <wp:inline distT="0" distB="0" distL="0" distR="0">
            <wp:extent cx="1873250" cy="1809750"/>
            <wp:effectExtent l="0" t="0" r="0" b="0"/>
            <wp:docPr id="6"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3250" cy="1809750"/>
                    </a:xfrm>
                    <a:prstGeom prst="rect">
                      <a:avLst/>
                    </a:prstGeom>
                    <a:noFill/>
                    <a:ln>
                      <a:noFill/>
                    </a:ln>
                  </pic:spPr>
                </pic:pic>
              </a:graphicData>
            </a:graphic>
          </wp:inline>
        </w:drawing>
      </w:r>
      <w:r w:rsidRPr="00C82255">
        <w:rPr>
          <w:noProof/>
          <w:lang w:val="fr-FR" w:eastAsia="fr-FR"/>
        </w:rPr>
        <w:drawing>
          <wp:inline distT="0" distB="0" distL="0" distR="0">
            <wp:extent cx="3219450" cy="1816100"/>
            <wp:effectExtent l="0" t="0" r="0" b="0"/>
            <wp:docPr id="4"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19450" cy="1816100"/>
                    </a:xfrm>
                    <a:prstGeom prst="rect">
                      <a:avLst/>
                    </a:prstGeom>
                    <a:noFill/>
                    <a:ln>
                      <a:noFill/>
                    </a:ln>
                  </pic:spPr>
                </pic:pic>
              </a:graphicData>
            </a:graphic>
          </wp:inline>
        </w:drawing>
      </w:r>
    </w:p>
    <w:p w:rsidR="00814F74" w:rsidRPr="00C82255" w:rsidRDefault="0098443D" w:rsidP="00814F74">
      <w:pPr>
        <w:rPr>
          <w:rFonts w:eastAsia="Calibri"/>
          <w:lang w:val="en-US"/>
        </w:rPr>
      </w:pPr>
      <w:r>
        <w:rPr>
          <w:rFonts w:eastAsia="Calibri"/>
          <w:lang w:val="en-US"/>
        </w:rPr>
        <w:t>Operational</w:t>
      </w:r>
      <w:r w:rsidR="00814F74" w:rsidRPr="00C82255">
        <w:rPr>
          <w:rFonts w:eastAsia="Calibri"/>
          <w:lang w:val="en-US"/>
        </w:rPr>
        <w:t xml:space="preserve"> context associated to the use case:</w:t>
      </w:r>
    </w:p>
    <w:p w:rsidR="00814F74" w:rsidRPr="00C82255" w:rsidRDefault="00814F74" w:rsidP="00814F74">
      <w:pPr>
        <w:numPr>
          <w:ilvl w:val="0"/>
          <w:numId w:val="3"/>
        </w:numPr>
        <w:rPr>
          <w:rFonts w:eastAsia="Calibri"/>
          <w:lang w:val="en-US"/>
        </w:rPr>
      </w:pPr>
      <w:r w:rsidRPr="00C82255">
        <w:rPr>
          <w:rFonts w:eastAsia="Calibri"/>
          <w:lang w:val="en-US"/>
        </w:rPr>
        <w:t>Average distance between maintenance centers and railway stations : 2.5km</w:t>
      </w:r>
    </w:p>
    <w:p w:rsidR="00814F74" w:rsidRPr="00C82255" w:rsidRDefault="00814F74" w:rsidP="00814F74">
      <w:pPr>
        <w:numPr>
          <w:ilvl w:val="0"/>
          <w:numId w:val="3"/>
        </w:numPr>
        <w:rPr>
          <w:rFonts w:eastAsia="Calibri"/>
          <w:lang w:val="en-US"/>
        </w:rPr>
      </w:pPr>
      <w:r w:rsidRPr="00C82255">
        <w:rPr>
          <w:rFonts w:eastAsia="Calibri"/>
          <w:lang w:val="en-US"/>
        </w:rPr>
        <w:t>Maximum allowed speed : 70 km/h or 30 km/h within maintenance centers or stations premises</w:t>
      </w:r>
    </w:p>
    <w:p w:rsidR="00814F74" w:rsidRPr="00C82255" w:rsidRDefault="00814F74" w:rsidP="00814F74">
      <w:pPr>
        <w:numPr>
          <w:ilvl w:val="0"/>
          <w:numId w:val="3"/>
        </w:numPr>
        <w:rPr>
          <w:rFonts w:eastAsia="Calibri"/>
          <w:lang w:val="en-US"/>
        </w:rPr>
      </w:pPr>
      <w:r w:rsidRPr="00C82255">
        <w:rPr>
          <w:rFonts w:eastAsia="Calibri"/>
          <w:lang w:val="en-US"/>
        </w:rPr>
        <w:lastRenderedPageBreak/>
        <w:t xml:space="preserve">Trains without on-board passengers </w:t>
      </w:r>
    </w:p>
    <w:p w:rsidR="00814F74" w:rsidRPr="00C82255" w:rsidRDefault="00814F74" w:rsidP="00814F74">
      <w:pPr>
        <w:rPr>
          <w:rFonts w:eastAsia="Calibri"/>
          <w:lang w:val="en-US"/>
        </w:rPr>
      </w:pPr>
      <w:r w:rsidRPr="00C82255">
        <w:rPr>
          <w:rFonts w:eastAsia="Calibri"/>
          <w:lang w:val="en-US"/>
        </w:rPr>
        <w:t xml:space="preserve">In parallel, the Train to Ground Radio critical voice service shall remain active along the path from the railway station to the maintenance center. This service is mainly used on electrified tracks, for a total of about 16,000 km of lines in France. It enables communication between ground-based agents/equipment and those on board trains and is specifically in charge of </w:t>
      </w:r>
      <w:r w:rsidR="0098443D">
        <w:rPr>
          <w:rFonts w:eastAsia="Calibri"/>
          <w:lang w:val="en-US"/>
        </w:rPr>
        <w:t xml:space="preserve">carrying </w:t>
      </w:r>
      <w:r w:rsidRPr="00C82255">
        <w:rPr>
          <w:rFonts w:eastAsia="Calibri"/>
          <w:lang w:val="en-US"/>
        </w:rPr>
        <w:t>radio alerts, point to point calls, group calls, geo-fencing, train location …</w:t>
      </w:r>
    </w:p>
    <w:p w:rsidR="00814F74" w:rsidRPr="00C82255" w:rsidRDefault="00814F74" w:rsidP="00814F74">
      <w:pPr>
        <w:rPr>
          <w:rFonts w:eastAsia="Calibri"/>
          <w:lang w:val="en-US"/>
        </w:rPr>
      </w:pPr>
      <w:r w:rsidRPr="00C82255">
        <w:rPr>
          <w:rFonts w:eastAsia="Calibri"/>
          <w:lang w:val="en-US"/>
        </w:rPr>
        <w:t>The train position is communicated to the remote driving agent and is also used to integrate him into the group call corresponding to the area where the train is located.</w:t>
      </w:r>
    </w:p>
    <w:p w:rsidR="00814F74" w:rsidRPr="00C82255" w:rsidRDefault="00814F74" w:rsidP="00814F74">
      <w:pPr>
        <w:rPr>
          <w:lang w:val="en-US"/>
        </w:rPr>
      </w:pPr>
      <w:r w:rsidRPr="00C82255">
        <w:rPr>
          <w:lang w:val="en-US"/>
        </w:rPr>
        <w:t>In summary, the communication flows are characterized as follow</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842"/>
        <w:gridCol w:w="2977"/>
        <w:gridCol w:w="992"/>
        <w:gridCol w:w="1276"/>
        <w:gridCol w:w="1276"/>
      </w:tblGrid>
      <w:tr w:rsidR="00814F74" w:rsidRPr="00C82255" w:rsidTr="00790078">
        <w:trPr>
          <w:cantSplit/>
          <w:trHeight w:val="153"/>
          <w:tblHeader/>
        </w:trPr>
        <w:tc>
          <w:tcPr>
            <w:tcW w:w="1555" w:type="dxa"/>
          </w:tcPr>
          <w:p w:rsidR="00814F74" w:rsidRPr="00C82255" w:rsidRDefault="00814F74" w:rsidP="00790078">
            <w:pPr>
              <w:pStyle w:val="TAH"/>
              <w:jc w:val="left"/>
              <w:rPr>
                <w:lang w:eastAsia="de-DE"/>
              </w:rPr>
            </w:pPr>
            <w:r w:rsidRPr="00C82255">
              <w:rPr>
                <w:lang w:eastAsia="de-DE"/>
              </w:rPr>
              <w:t>Flow type</w:t>
            </w:r>
          </w:p>
        </w:tc>
        <w:tc>
          <w:tcPr>
            <w:tcW w:w="1842" w:type="dxa"/>
          </w:tcPr>
          <w:p w:rsidR="00814F74" w:rsidRPr="00C82255" w:rsidRDefault="00814F74" w:rsidP="00790078">
            <w:pPr>
              <w:pStyle w:val="TAH"/>
              <w:jc w:val="left"/>
              <w:rPr>
                <w:lang w:eastAsia="de-DE"/>
              </w:rPr>
            </w:pPr>
            <w:r w:rsidRPr="00C82255">
              <w:rPr>
                <w:lang w:eastAsia="de-DE"/>
              </w:rPr>
              <w:t>DL throughput</w:t>
            </w:r>
          </w:p>
        </w:tc>
        <w:tc>
          <w:tcPr>
            <w:tcW w:w="2977" w:type="dxa"/>
          </w:tcPr>
          <w:p w:rsidR="00814F74" w:rsidRPr="00C82255" w:rsidRDefault="00814F74" w:rsidP="00790078">
            <w:pPr>
              <w:pStyle w:val="TAH"/>
              <w:jc w:val="left"/>
              <w:rPr>
                <w:lang w:eastAsia="de-DE"/>
              </w:rPr>
            </w:pPr>
            <w:r w:rsidRPr="00C82255">
              <w:rPr>
                <w:lang w:eastAsia="de-DE"/>
              </w:rPr>
              <w:t>UL throughput</w:t>
            </w:r>
          </w:p>
        </w:tc>
        <w:tc>
          <w:tcPr>
            <w:tcW w:w="992" w:type="dxa"/>
          </w:tcPr>
          <w:p w:rsidR="00814F74" w:rsidRPr="00C82255" w:rsidRDefault="00814F74" w:rsidP="00790078">
            <w:pPr>
              <w:pStyle w:val="TAH"/>
              <w:jc w:val="left"/>
              <w:rPr>
                <w:lang w:eastAsia="de-DE"/>
              </w:rPr>
            </w:pPr>
            <w:r w:rsidRPr="00C82255">
              <w:rPr>
                <w:lang w:eastAsia="de-DE"/>
              </w:rPr>
              <w:t>Latency</w:t>
            </w:r>
          </w:p>
        </w:tc>
        <w:tc>
          <w:tcPr>
            <w:tcW w:w="1276" w:type="dxa"/>
          </w:tcPr>
          <w:p w:rsidR="00814F74" w:rsidRPr="00C82255" w:rsidRDefault="00814F74" w:rsidP="00790078">
            <w:pPr>
              <w:pStyle w:val="TAH"/>
              <w:jc w:val="left"/>
              <w:rPr>
                <w:lang w:eastAsia="de-DE"/>
              </w:rPr>
            </w:pPr>
            <w:r w:rsidRPr="00C82255">
              <w:rPr>
                <w:lang w:eastAsia="de-DE"/>
              </w:rPr>
              <w:t>Availability</w:t>
            </w:r>
          </w:p>
        </w:tc>
        <w:tc>
          <w:tcPr>
            <w:tcW w:w="1276" w:type="dxa"/>
          </w:tcPr>
          <w:p w:rsidR="00814F74" w:rsidRPr="00C82255" w:rsidRDefault="00814F74" w:rsidP="00790078">
            <w:pPr>
              <w:pStyle w:val="TAH"/>
              <w:jc w:val="left"/>
              <w:rPr>
                <w:lang w:eastAsia="de-DE"/>
              </w:rPr>
            </w:pPr>
            <w:r w:rsidRPr="00C82255">
              <w:rPr>
                <w:lang w:eastAsia="de-DE"/>
              </w:rPr>
              <w:t>Other</w:t>
            </w:r>
          </w:p>
        </w:tc>
      </w:tr>
      <w:tr w:rsidR="00814F74" w:rsidRPr="00C82255" w:rsidTr="00790078">
        <w:trPr>
          <w:cantSplit/>
          <w:trHeight w:val="227"/>
        </w:trPr>
        <w:tc>
          <w:tcPr>
            <w:tcW w:w="1555" w:type="dxa"/>
          </w:tcPr>
          <w:p w:rsidR="00814F74" w:rsidRPr="00C82255" w:rsidRDefault="00814F74" w:rsidP="00790078">
            <w:pPr>
              <w:pStyle w:val="TAL"/>
              <w:rPr>
                <w:lang w:eastAsia="de-DE"/>
              </w:rPr>
            </w:pPr>
            <w:r w:rsidRPr="00C82255">
              <w:rPr>
                <w:rFonts w:eastAsia="SimSun"/>
              </w:rPr>
              <w:t>Flow CTR/CMD</w:t>
            </w:r>
          </w:p>
        </w:tc>
        <w:tc>
          <w:tcPr>
            <w:tcW w:w="1842" w:type="dxa"/>
          </w:tcPr>
          <w:p w:rsidR="00814F74" w:rsidRPr="00C82255" w:rsidRDefault="00814F74" w:rsidP="00790078">
            <w:pPr>
              <w:pStyle w:val="TAL"/>
              <w:rPr>
                <w:lang w:eastAsia="de-DE"/>
              </w:rPr>
            </w:pPr>
            <w:r w:rsidRPr="00C82255">
              <w:rPr>
                <w:lang w:eastAsia="de-DE"/>
              </w:rPr>
              <w:t>100 kbps</w:t>
            </w:r>
          </w:p>
        </w:tc>
        <w:tc>
          <w:tcPr>
            <w:tcW w:w="2977" w:type="dxa"/>
          </w:tcPr>
          <w:p w:rsidR="00814F74" w:rsidRPr="00C82255" w:rsidRDefault="00814F74" w:rsidP="00790078">
            <w:pPr>
              <w:pStyle w:val="TAL"/>
              <w:rPr>
                <w:lang w:eastAsia="de-DE"/>
              </w:rPr>
            </w:pPr>
            <w:r w:rsidRPr="00C82255">
              <w:rPr>
                <w:lang w:eastAsia="de-DE"/>
              </w:rPr>
              <w:t>100 kbps</w:t>
            </w:r>
          </w:p>
        </w:tc>
        <w:tc>
          <w:tcPr>
            <w:tcW w:w="992" w:type="dxa"/>
          </w:tcPr>
          <w:p w:rsidR="00814F74" w:rsidRPr="00C82255" w:rsidRDefault="00814F74" w:rsidP="00790078">
            <w:pPr>
              <w:pStyle w:val="TAL"/>
              <w:rPr>
                <w:lang w:eastAsia="de-DE"/>
              </w:rPr>
            </w:pPr>
            <w:r w:rsidRPr="00C82255">
              <w:rPr>
                <w:lang w:eastAsia="de-DE"/>
              </w:rPr>
              <w:t>&lt;10ms</w:t>
            </w:r>
          </w:p>
        </w:tc>
        <w:tc>
          <w:tcPr>
            <w:tcW w:w="1276" w:type="dxa"/>
          </w:tcPr>
          <w:p w:rsidR="00814F74" w:rsidRPr="00C82255" w:rsidRDefault="00814F74" w:rsidP="00790078">
            <w:pPr>
              <w:pStyle w:val="TAL"/>
              <w:rPr>
                <w:lang w:eastAsia="de-DE"/>
              </w:rPr>
            </w:pPr>
            <w:r w:rsidRPr="00C82255">
              <w:rPr>
                <w:lang w:eastAsia="de-DE"/>
              </w:rPr>
              <w:t>99,9%</w:t>
            </w:r>
          </w:p>
        </w:tc>
        <w:tc>
          <w:tcPr>
            <w:tcW w:w="1276" w:type="dxa"/>
          </w:tcPr>
          <w:p w:rsidR="00814F74" w:rsidRPr="00C82255" w:rsidRDefault="00814F74" w:rsidP="00790078">
            <w:pPr>
              <w:pStyle w:val="TAL"/>
              <w:rPr>
                <w:lang w:eastAsia="de-DE"/>
              </w:rPr>
            </w:pPr>
          </w:p>
        </w:tc>
      </w:tr>
      <w:tr w:rsidR="00814F74" w:rsidRPr="00C82255" w:rsidTr="00790078">
        <w:trPr>
          <w:cantSplit/>
          <w:trHeight w:val="265"/>
        </w:trPr>
        <w:tc>
          <w:tcPr>
            <w:tcW w:w="1555" w:type="dxa"/>
          </w:tcPr>
          <w:p w:rsidR="00814F74" w:rsidRPr="00C82255" w:rsidRDefault="00814F74" w:rsidP="00790078">
            <w:pPr>
              <w:pStyle w:val="TAL"/>
              <w:rPr>
                <w:rFonts w:eastAsia="SimSun"/>
              </w:rPr>
            </w:pPr>
            <w:r w:rsidRPr="00C82255">
              <w:rPr>
                <w:rFonts w:eastAsia="SimSun"/>
              </w:rPr>
              <w:t>Video</w:t>
            </w:r>
          </w:p>
        </w:tc>
        <w:tc>
          <w:tcPr>
            <w:tcW w:w="1842" w:type="dxa"/>
          </w:tcPr>
          <w:p w:rsidR="00814F74" w:rsidRPr="00C82255" w:rsidRDefault="00814F74" w:rsidP="00790078">
            <w:pPr>
              <w:pStyle w:val="TAL"/>
              <w:rPr>
                <w:lang w:eastAsia="de-DE"/>
              </w:rPr>
            </w:pPr>
            <w:r w:rsidRPr="00C82255">
              <w:rPr>
                <w:lang w:eastAsia="de-DE"/>
              </w:rPr>
              <w:t>1 kbps</w:t>
            </w:r>
          </w:p>
        </w:tc>
        <w:tc>
          <w:tcPr>
            <w:tcW w:w="2977" w:type="dxa"/>
          </w:tcPr>
          <w:p w:rsidR="00814F74" w:rsidRPr="00C82255" w:rsidRDefault="00814F74" w:rsidP="00790078">
            <w:pPr>
              <w:pStyle w:val="TAL"/>
              <w:rPr>
                <w:lang w:eastAsia="de-DE"/>
              </w:rPr>
            </w:pPr>
            <w:r w:rsidRPr="00C82255">
              <w:rPr>
                <w:lang w:eastAsia="de-DE"/>
              </w:rPr>
              <w:t>720p (1280 x 720 pixels) : 3 Mbps</w:t>
            </w:r>
          </w:p>
          <w:p w:rsidR="00814F74" w:rsidRPr="00C82255" w:rsidRDefault="00814F74" w:rsidP="00790078">
            <w:pPr>
              <w:pStyle w:val="TAL"/>
              <w:rPr>
                <w:lang w:eastAsia="de-DE"/>
              </w:rPr>
            </w:pPr>
            <w:r w:rsidRPr="00C82255">
              <w:rPr>
                <w:lang w:eastAsia="de-DE"/>
              </w:rPr>
              <w:t>4CIF (704 x 576 pixels): 500 kbps</w:t>
            </w:r>
          </w:p>
        </w:tc>
        <w:tc>
          <w:tcPr>
            <w:tcW w:w="992" w:type="dxa"/>
          </w:tcPr>
          <w:p w:rsidR="00814F74" w:rsidRPr="00C82255" w:rsidRDefault="00814F74" w:rsidP="00790078">
            <w:pPr>
              <w:pStyle w:val="TAL"/>
              <w:rPr>
                <w:lang w:eastAsia="de-DE"/>
              </w:rPr>
            </w:pPr>
            <w:r w:rsidRPr="00C82255">
              <w:rPr>
                <w:lang w:eastAsia="de-DE"/>
              </w:rPr>
              <w:t>&lt;10ms</w:t>
            </w:r>
          </w:p>
        </w:tc>
        <w:tc>
          <w:tcPr>
            <w:tcW w:w="1276" w:type="dxa"/>
          </w:tcPr>
          <w:p w:rsidR="00814F74" w:rsidRPr="00C82255" w:rsidRDefault="00814F74" w:rsidP="00790078">
            <w:pPr>
              <w:pStyle w:val="TAL"/>
              <w:rPr>
                <w:lang w:eastAsia="de-DE"/>
              </w:rPr>
            </w:pPr>
            <w:r w:rsidRPr="00C82255">
              <w:rPr>
                <w:lang w:eastAsia="de-DE"/>
              </w:rPr>
              <w:t>99,9%</w:t>
            </w:r>
          </w:p>
        </w:tc>
        <w:tc>
          <w:tcPr>
            <w:tcW w:w="1276" w:type="dxa"/>
          </w:tcPr>
          <w:p w:rsidR="00814F74" w:rsidRPr="00C82255" w:rsidRDefault="00814F74" w:rsidP="00790078">
            <w:pPr>
              <w:pStyle w:val="TAL"/>
              <w:rPr>
                <w:lang w:eastAsia="de-DE"/>
              </w:rPr>
            </w:pPr>
          </w:p>
        </w:tc>
      </w:tr>
      <w:tr w:rsidR="00814F74" w:rsidRPr="00C82255" w:rsidTr="00790078">
        <w:trPr>
          <w:cantSplit/>
          <w:trHeight w:val="272"/>
        </w:trPr>
        <w:tc>
          <w:tcPr>
            <w:tcW w:w="1555" w:type="dxa"/>
          </w:tcPr>
          <w:p w:rsidR="00814F74" w:rsidRPr="00C82255" w:rsidRDefault="00814F74" w:rsidP="00790078">
            <w:pPr>
              <w:pStyle w:val="TAL"/>
              <w:rPr>
                <w:rFonts w:eastAsia="SimSun"/>
              </w:rPr>
            </w:pPr>
            <w:r w:rsidRPr="00C82255">
              <w:rPr>
                <w:rFonts w:eastAsia="SimSun"/>
              </w:rPr>
              <w:t>Location</w:t>
            </w:r>
          </w:p>
        </w:tc>
        <w:tc>
          <w:tcPr>
            <w:tcW w:w="1842" w:type="dxa"/>
          </w:tcPr>
          <w:p w:rsidR="00814F74" w:rsidRPr="00C82255" w:rsidRDefault="00814F74" w:rsidP="00790078">
            <w:pPr>
              <w:pStyle w:val="TAL"/>
              <w:rPr>
                <w:lang w:eastAsia="de-DE"/>
              </w:rPr>
            </w:pPr>
            <w:r w:rsidRPr="00C82255">
              <w:rPr>
                <w:lang w:eastAsia="de-DE"/>
              </w:rPr>
              <w:t>Few bps</w:t>
            </w:r>
          </w:p>
        </w:tc>
        <w:tc>
          <w:tcPr>
            <w:tcW w:w="2977" w:type="dxa"/>
          </w:tcPr>
          <w:p w:rsidR="00814F74" w:rsidRPr="00C82255" w:rsidRDefault="00814F74" w:rsidP="00790078">
            <w:pPr>
              <w:pStyle w:val="TAL"/>
              <w:rPr>
                <w:lang w:eastAsia="de-DE"/>
              </w:rPr>
            </w:pPr>
            <w:r w:rsidRPr="00C82255">
              <w:rPr>
                <w:lang w:eastAsia="de-DE"/>
              </w:rPr>
              <w:t>2 kbps</w:t>
            </w:r>
          </w:p>
        </w:tc>
        <w:tc>
          <w:tcPr>
            <w:tcW w:w="992" w:type="dxa"/>
          </w:tcPr>
          <w:p w:rsidR="00814F74" w:rsidRPr="00C82255" w:rsidRDefault="00814F74" w:rsidP="00790078">
            <w:pPr>
              <w:pStyle w:val="TAL"/>
              <w:rPr>
                <w:lang w:eastAsia="de-DE"/>
              </w:rPr>
            </w:pPr>
            <w:r w:rsidRPr="00C82255">
              <w:rPr>
                <w:lang w:eastAsia="de-DE"/>
              </w:rPr>
              <w:t>&lt;100ms</w:t>
            </w:r>
          </w:p>
        </w:tc>
        <w:tc>
          <w:tcPr>
            <w:tcW w:w="1276" w:type="dxa"/>
          </w:tcPr>
          <w:p w:rsidR="00814F74" w:rsidRPr="00C82255" w:rsidRDefault="00814F74" w:rsidP="00790078">
            <w:pPr>
              <w:pStyle w:val="TAL"/>
              <w:rPr>
                <w:lang w:eastAsia="de-DE"/>
              </w:rPr>
            </w:pPr>
            <w:r w:rsidRPr="00C82255">
              <w:rPr>
                <w:lang w:eastAsia="de-DE"/>
              </w:rPr>
              <w:t>99,9%</w:t>
            </w:r>
          </w:p>
        </w:tc>
        <w:tc>
          <w:tcPr>
            <w:tcW w:w="1276" w:type="dxa"/>
          </w:tcPr>
          <w:p w:rsidR="00814F74" w:rsidRPr="00C82255" w:rsidRDefault="00814F74" w:rsidP="00790078">
            <w:pPr>
              <w:pStyle w:val="TAL"/>
              <w:rPr>
                <w:lang w:eastAsia="de-DE"/>
              </w:rPr>
            </w:pPr>
          </w:p>
        </w:tc>
      </w:tr>
      <w:tr w:rsidR="00814F74" w:rsidRPr="00C82255" w:rsidTr="00790078">
        <w:trPr>
          <w:cantSplit/>
          <w:trHeight w:val="275"/>
        </w:trPr>
        <w:tc>
          <w:tcPr>
            <w:tcW w:w="1555" w:type="dxa"/>
          </w:tcPr>
          <w:p w:rsidR="00814F74" w:rsidRPr="00C82255" w:rsidRDefault="00814F74" w:rsidP="00790078">
            <w:pPr>
              <w:pStyle w:val="TAL"/>
              <w:rPr>
                <w:rFonts w:eastAsia="SimSun"/>
              </w:rPr>
            </w:pPr>
            <w:r w:rsidRPr="00C82255">
              <w:rPr>
                <w:rFonts w:eastAsia="SimSun"/>
              </w:rPr>
              <w:t>Audio</w:t>
            </w:r>
          </w:p>
        </w:tc>
        <w:tc>
          <w:tcPr>
            <w:tcW w:w="1842" w:type="dxa"/>
          </w:tcPr>
          <w:p w:rsidR="00814F74" w:rsidRPr="00C82255" w:rsidRDefault="00814F74" w:rsidP="00790078">
            <w:pPr>
              <w:pStyle w:val="TAL"/>
              <w:rPr>
                <w:lang w:eastAsia="de-DE"/>
              </w:rPr>
            </w:pPr>
            <w:r w:rsidRPr="00C82255">
              <w:rPr>
                <w:lang w:eastAsia="de-DE"/>
              </w:rPr>
              <w:t>WB-AMR : 24 kbps</w:t>
            </w:r>
          </w:p>
        </w:tc>
        <w:tc>
          <w:tcPr>
            <w:tcW w:w="2977" w:type="dxa"/>
          </w:tcPr>
          <w:p w:rsidR="00814F74" w:rsidRPr="00C82255" w:rsidRDefault="00814F74" w:rsidP="00790078">
            <w:pPr>
              <w:pStyle w:val="TAL"/>
              <w:rPr>
                <w:lang w:eastAsia="de-DE"/>
              </w:rPr>
            </w:pPr>
            <w:r w:rsidRPr="00C82255">
              <w:rPr>
                <w:lang w:eastAsia="de-DE"/>
              </w:rPr>
              <w:t>WB-AMR : 24 kbps</w:t>
            </w:r>
          </w:p>
        </w:tc>
        <w:tc>
          <w:tcPr>
            <w:tcW w:w="992" w:type="dxa"/>
          </w:tcPr>
          <w:p w:rsidR="00814F74" w:rsidRPr="00C82255" w:rsidRDefault="00814F74" w:rsidP="00790078">
            <w:pPr>
              <w:pStyle w:val="TAL"/>
              <w:rPr>
                <w:lang w:eastAsia="de-DE"/>
              </w:rPr>
            </w:pPr>
            <w:r w:rsidRPr="00C82255">
              <w:rPr>
                <w:lang w:eastAsia="de-DE"/>
              </w:rPr>
              <w:t>&lt;100ms</w:t>
            </w:r>
          </w:p>
        </w:tc>
        <w:tc>
          <w:tcPr>
            <w:tcW w:w="1276" w:type="dxa"/>
          </w:tcPr>
          <w:p w:rsidR="00814F74" w:rsidRPr="00C82255" w:rsidRDefault="00814F74" w:rsidP="00790078">
            <w:pPr>
              <w:pStyle w:val="TAL"/>
              <w:rPr>
                <w:lang w:eastAsia="de-DE"/>
              </w:rPr>
            </w:pPr>
            <w:r w:rsidRPr="00C82255">
              <w:rPr>
                <w:lang w:eastAsia="de-DE"/>
              </w:rPr>
              <w:t>99,9%</w:t>
            </w:r>
          </w:p>
        </w:tc>
        <w:tc>
          <w:tcPr>
            <w:tcW w:w="1276" w:type="dxa"/>
          </w:tcPr>
          <w:p w:rsidR="00814F74" w:rsidRPr="00C82255" w:rsidRDefault="00814F74" w:rsidP="00790078">
            <w:pPr>
              <w:pStyle w:val="TAL"/>
              <w:rPr>
                <w:lang w:eastAsia="de-DE"/>
              </w:rPr>
            </w:pPr>
          </w:p>
        </w:tc>
      </w:tr>
      <w:tr w:rsidR="00814F74" w:rsidRPr="00C82255" w:rsidTr="00790078">
        <w:trPr>
          <w:cantSplit/>
          <w:trHeight w:val="275"/>
        </w:trPr>
        <w:tc>
          <w:tcPr>
            <w:tcW w:w="1555" w:type="dxa"/>
          </w:tcPr>
          <w:p w:rsidR="00814F74" w:rsidRPr="00C82255" w:rsidRDefault="00814F74" w:rsidP="00790078">
            <w:pPr>
              <w:pStyle w:val="TAL"/>
              <w:rPr>
                <w:rFonts w:eastAsia="SimSun"/>
              </w:rPr>
            </w:pPr>
            <w:r w:rsidRPr="00C82255">
              <w:rPr>
                <w:rFonts w:eastAsia="SimSun"/>
              </w:rPr>
              <w:t>Radio Alerts</w:t>
            </w:r>
          </w:p>
        </w:tc>
        <w:tc>
          <w:tcPr>
            <w:tcW w:w="1842" w:type="dxa"/>
          </w:tcPr>
          <w:p w:rsidR="00814F74" w:rsidRPr="00C82255" w:rsidRDefault="00814F74" w:rsidP="00790078">
            <w:pPr>
              <w:pStyle w:val="TAL"/>
              <w:rPr>
                <w:lang w:eastAsia="de-DE"/>
              </w:rPr>
            </w:pPr>
            <w:r w:rsidRPr="00C82255">
              <w:rPr>
                <w:lang w:eastAsia="de-DE"/>
              </w:rPr>
              <w:t>WB-AMR : 24 kbps</w:t>
            </w:r>
          </w:p>
        </w:tc>
        <w:tc>
          <w:tcPr>
            <w:tcW w:w="2977" w:type="dxa"/>
          </w:tcPr>
          <w:p w:rsidR="00814F74" w:rsidRPr="00C82255" w:rsidRDefault="00814F74" w:rsidP="00790078">
            <w:pPr>
              <w:pStyle w:val="TAL"/>
              <w:rPr>
                <w:lang w:eastAsia="de-DE"/>
              </w:rPr>
            </w:pPr>
            <w:r w:rsidRPr="00C82255">
              <w:rPr>
                <w:lang w:eastAsia="de-DE"/>
              </w:rPr>
              <w:t>WB-AMR : 24 kbps</w:t>
            </w:r>
          </w:p>
        </w:tc>
        <w:tc>
          <w:tcPr>
            <w:tcW w:w="992" w:type="dxa"/>
          </w:tcPr>
          <w:p w:rsidR="00814F74" w:rsidRPr="00C82255" w:rsidRDefault="00814F74" w:rsidP="00790078">
            <w:pPr>
              <w:pStyle w:val="TAL"/>
              <w:rPr>
                <w:lang w:eastAsia="de-DE"/>
              </w:rPr>
            </w:pPr>
            <w:r w:rsidRPr="00C82255">
              <w:rPr>
                <w:lang w:eastAsia="de-DE"/>
              </w:rPr>
              <w:t>&lt;100ms</w:t>
            </w:r>
          </w:p>
        </w:tc>
        <w:tc>
          <w:tcPr>
            <w:tcW w:w="1276" w:type="dxa"/>
          </w:tcPr>
          <w:p w:rsidR="00814F74" w:rsidRPr="00C82255" w:rsidRDefault="00814F74" w:rsidP="00790078">
            <w:pPr>
              <w:pStyle w:val="TAL"/>
              <w:rPr>
                <w:lang w:eastAsia="de-DE"/>
              </w:rPr>
            </w:pPr>
            <w:r w:rsidRPr="00C82255">
              <w:rPr>
                <w:lang w:eastAsia="de-DE"/>
              </w:rPr>
              <w:t>99.9%</w:t>
            </w:r>
          </w:p>
        </w:tc>
        <w:tc>
          <w:tcPr>
            <w:tcW w:w="1276" w:type="dxa"/>
          </w:tcPr>
          <w:p w:rsidR="00814F74" w:rsidRPr="00C82255" w:rsidRDefault="00814F74" w:rsidP="00790078">
            <w:pPr>
              <w:pStyle w:val="TAL"/>
              <w:rPr>
                <w:lang w:eastAsia="de-DE"/>
              </w:rPr>
            </w:pPr>
            <w:r w:rsidRPr="00C82255">
              <w:rPr>
                <w:rFonts w:cs="Calibri"/>
                <w:color w:val="000000"/>
                <w:szCs w:val="22"/>
                <w:lang w:eastAsia="fr-FR"/>
              </w:rPr>
              <w:t>MOS &gt;= 3</w:t>
            </w:r>
          </w:p>
        </w:tc>
      </w:tr>
      <w:tr w:rsidR="00814F74" w:rsidRPr="00C82255" w:rsidTr="00790078">
        <w:trPr>
          <w:cantSplit/>
          <w:trHeight w:val="275"/>
        </w:trPr>
        <w:tc>
          <w:tcPr>
            <w:tcW w:w="1555" w:type="dxa"/>
          </w:tcPr>
          <w:p w:rsidR="00814F74" w:rsidRPr="00C82255" w:rsidRDefault="00814F74" w:rsidP="00790078">
            <w:pPr>
              <w:pStyle w:val="TAL"/>
              <w:rPr>
                <w:rFonts w:eastAsia="SimSun"/>
              </w:rPr>
            </w:pPr>
            <w:r w:rsidRPr="00C82255">
              <w:rPr>
                <w:rFonts w:eastAsia="SimSun"/>
              </w:rPr>
              <w:t>Voice calls</w:t>
            </w:r>
          </w:p>
        </w:tc>
        <w:tc>
          <w:tcPr>
            <w:tcW w:w="1842" w:type="dxa"/>
          </w:tcPr>
          <w:p w:rsidR="00814F74" w:rsidRPr="00C82255" w:rsidRDefault="00814F74" w:rsidP="00790078">
            <w:pPr>
              <w:pStyle w:val="TAL"/>
              <w:rPr>
                <w:lang w:eastAsia="de-DE"/>
              </w:rPr>
            </w:pPr>
            <w:r w:rsidRPr="00C82255">
              <w:rPr>
                <w:lang w:eastAsia="de-DE"/>
              </w:rPr>
              <w:t>WB-AMR : 24 kbps</w:t>
            </w:r>
          </w:p>
        </w:tc>
        <w:tc>
          <w:tcPr>
            <w:tcW w:w="2977" w:type="dxa"/>
          </w:tcPr>
          <w:p w:rsidR="00814F74" w:rsidRPr="00C82255" w:rsidRDefault="00814F74" w:rsidP="00790078">
            <w:pPr>
              <w:pStyle w:val="TAL"/>
              <w:rPr>
                <w:lang w:eastAsia="de-DE"/>
              </w:rPr>
            </w:pPr>
            <w:r w:rsidRPr="00C82255">
              <w:rPr>
                <w:lang w:eastAsia="de-DE"/>
              </w:rPr>
              <w:t>WB-AMR : 24 kbps</w:t>
            </w:r>
          </w:p>
        </w:tc>
        <w:tc>
          <w:tcPr>
            <w:tcW w:w="992" w:type="dxa"/>
          </w:tcPr>
          <w:p w:rsidR="00814F74" w:rsidRPr="00C82255" w:rsidRDefault="00814F74" w:rsidP="00790078">
            <w:pPr>
              <w:pStyle w:val="TAL"/>
              <w:rPr>
                <w:lang w:eastAsia="de-DE"/>
              </w:rPr>
            </w:pPr>
            <w:r w:rsidRPr="00C82255">
              <w:rPr>
                <w:lang w:eastAsia="de-DE"/>
              </w:rPr>
              <w:t>&lt;100ms</w:t>
            </w:r>
          </w:p>
        </w:tc>
        <w:tc>
          <w:tcPr>
            <w:tcW w:w="1276" w:type="dxa"/>
          </w:tcPr>
          <w:p w:rsidR="00814F74" w:rsidRPr="00C82255" w:rsidRDefault="00814F74" w:rsidP="00790078">
            <w:pPr>
              <w:pStyle w:val="TAL"/>
              <w:rPr>
                <w:lang w:eastAsia="de-DE"/>
              </w:rPr>
            </w:pPr>
            <w:r w:rsidRPr="00C82255">
              <w:rPr>
                <w:lang w:eastAsia="de-DE"/>
              </w:rPr>
              <w:t>99%</w:t>
            </w:r>
          </w:p>
        </w:tc>
        <w:tc>
          <w:tcPr>
            <w:tcW w:w="1276" w:type="dxa"/>
          </w:tcPr>
          <w:p w:rsidR="00814F74" w:rsidRPr="00C82255" w:rsidRDefault="00814F74" w:rsidP="00790078">
            <w:pPr>
              <w:pStyle w:val="TAL"/>
              <w:rPr>
                <w:lang w:eastAsia="de-DE"/>
              </w:rPr>
            </w:pPr>
            <w:r w:rsidRPr="00C82255">
              <w:rPr>
                <w:rFonts w:cs="Calibri"/>
                <w:color w:val="000000"/>
                <w:szCs w:val="22"/>
                <w:lang w:eastAsia="fr-FR"/>
              </w:rPr>
              <w:t>MOS &gt;= 3</w:t>
            </w:r>
          </w:p>
        </w:tc>
      </w:tr>
    </w:tbl>
    <w:p w:rsidR="00814F74" w:rsidRPr="00C82255" w:rsidRDefault="00814F74" w:rsidP="00814F74">
      <w:pPr>
        <w:rPr>
          <w:lang w:val="en-US"/>
        </w:rPr>
      </w:pPr>
    </w:p>
    <w:p w:rsidR="00814F74" w:rsidRPr="00C82255" w:rsidRDefault="00814F74" w:rsidP="00814F74">
      <w:pPr>
        <w:rPr>
          <w:lang w:val="en-US"/>
        </w:rPr>
      </w:pPr>
      <w:r w:rsidRPr="00C82255">
        <w:rPr>
          <w:lang w:val="en-US"/>
        </w:rPr>
        <w:t>The overall connectivity situation is represented on the picture below:</w:t>
      </w:r>
    </w:p>
    <w:p w:rsidR="00814F74" w:rsidRPr="00C82255" w:rsidRDefault="00D7275D" w:rsidP="00814F74">
      <w:pPr>
        <w:rPr>
          <w:noProof/>
          <w:lang w:val="en-US" w:eastAsia="fr-FR"/>
        </w:rPr>
      </w:pPr>
      <w:r w:rsidRPr="00D7275D">
        <w:rPr>
          <w:noProof/>
          <w:lang w:val="fr-FR" w:eastAsia="fr-FR"/>
        </w:rPr>
        <w:drawing>
          <wp:inline distT="0" distB="0" distL="0" distR="0" wp14:anchorId="1822F3A2" wp14:editId="72A53DDA">
            <wp:extent cx="6172200" cy="2661920"/>
            <wp:effectExtent l="0" t="0" r="0" b="508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72200" cy="2661920"/>
                    </a:xfrm>
                    <a:prstGeom prst="rect">
                      <a:avLst/>
                    </a:prstGeom>
                  </pic:spPr>
                </pic:pic>
              </a:graphicData>
            </a:graphic>
          </wp:inline>
        </w:drawing>
      </w:r>
    </w:p>
    <w:p w:rsidR="00814F74" w:rsidRPr="00C82255" w:rsidRDefault="00814F74" w:rsidP="00814F74">
      <w:pPr>
        <w:rPr>
          <w:rFonts w:eastAsia="Calibri"/>
          <w:lang w:val="en-US"/>
        </w:rPr>
      </w:pPr>
    </w:p>
    <w:p w:rsidR="00234E84" w:rsidRPr="00C82255" w:rsidRDefault="00234E84" w:rsidP="00B00980">
      <w:pPr>
        <w:pStyle w:val="Titre3"/>
        <w:rPr>
          <w:lang w:val="en-US"/>
        </w:rPr>
      </w:pPr>
      <w:bookmarkStart w:id="3" w:name="_Toc355779205"/>
      <w:bookmarkStart w:id="4" w:name="_Toc354586743"/>
      <w:bookmarkStart w:id="5" w:name="_Toc354590102"/>
      <w:bookmarkEnd w:id="3"/>
      <w:bookmarkEnd w:id="4"/>
      <w:bookmarkEnd w:id="5"/>
      <w:proofErr w:type="gramStart"/>
      <w:r w:rsidRPr="00C82255">
        <w:rPr>
          <w:lang w:val="en-US"/>
        </w:rPr>
        <w:t>x.1.2</w:t>
      </w:r>
      <w:proofErr w:type="gramEnd"/>
      <w:r w:rsidR="002069C0" w:rsidRPr="00C82255">
        <w:rPr>
          <w:lang w:val="en-US"/>
        </w:rPr>
        <w:tab/>
      </w:r>
      <w:r w:rsidRPr="00C82255">
        <w:rPr>
          <w:lang w:val="en-US"/>
        </w:rPr>
        <w:t>Pre-conditions</w:t>
      </w:r>
    </w:p>
    <w:p w:rsidR="00814F74" w:rsidRPr="00C82255" w:rsidRDefault="00814F74" w:rsidP="00814F74">
      <w:pPr>
        <w:rPr>
          <w:lang w:val="en-US"/>
        </w:rPr>
      </w:pPr>
      <w:r w:rsidRPr="00C82255">
        <w:rPr>
          <w:lang w:val="en-US"/>
        </w:rPr>
        <w:t>The UE onboard the train is loaded with a USIM that is registered on the FRMCS network.</w:t>
      </w:r>
    </w:p>
    <w:p w:rsidR="00814F74" w:rsidRPr="00C82255" w:rsidRDefault="00814F74" w:rsidP="00814F74">
      <w:pPr>
        <w:rPr>
          <w:lang w:val="en-US"/>
        </w:rPr>
      </w:pPr>
      <w:r w:rsidRPr="00C82255">
        <w:rPr>
          <w:lang w:val="en-US"/>
        </w:rPr>
        <w:t>The UE in the tele-controller cabin is registered on maintenance center</w:t>
      </w:r>
      <w:r w:rsidR="00ED0BE4">
        <w:rPr>
          <w:lang w:val="en-US"/>
        </w:rPr>
        <w:t>’s network</w:t>
      </w:r>
      <w:r w:rsidRPr="00C82255">
        <w:rPr>
          <w:lang w:val="en-US"/>
        </w:rPr>
        <w:t>.</w:t>
      </w:r>
    </w:p>
    <w:p w:rsidR="00814F74" w:rsidRPr="00C82255" w:rsidRDefault="00814F74" w:rsidP="00814F74">
      <w:pPr>
        <w:rPr>
          <w:lang w:val="en-US"/>
        </w:rPr>
      </w:pPr>
      <w:r w:rsidRPr="00C82255">
        <w:rPr>
          <w:lang w:val="en-US"/>
        </w:rPr>
        <w:t xml:space="preserve">The FRMCS </w:t>
      </w:r>
      <w:r w:rsidR="00ED0BE4">
        <w:rPr>
          <w:lang w:val="en-US"/>
        </w:rPr>
        <w:t>network</w:t>
      </w:r>
      <w:r w:rsidRPr="00C82255">
        <w:rPr>
          <w:lang w:val="en-US"/>
        </w:rPr>
        <w:t xml:space="preserve"> has no radio coverage at the </w:t>
      </w:r>
      <w:r w:rsidR="00ED0BE4">
        <w:rPr>
          <w:lang w:val="en-US"/>
        </w:rPr>
        <w:t>place of the maintenance center.</w:t>
      </w:r>
    </w:p>
    <w:p w:rsidR="00ED0BE4" w:rsidRDefault="00ED0BE4" w:rsidP="00814F74">
      <w:pPr>
        <w:rPr>
          <w:lang w:val="en-US"/>
        </w:rPr>
      </w:pPr>
      <w:r w:rsidRPr="00C82255">
        <w:rPr>
          <w:lang w:val="en-US"/>
        </w:rPr>
        <w:t xml:space="preserve">The </w:t>
      </w:r>
      <w:r>
        <w:rPr>
          <w:lang w:val="en-US"/>
        </w:rPr>
        <w:t xml:space="preserve">maintenance center’s standalone non-public network </w:t>
      </w:r>
      <w:r w:rsidRPr="00C82255">
        <w:rPr>
          <w:lang w:val="en-US"/>
        </w:rPr>
        <w:t xml:space="preserve">has no radio coverage </w:t>
      </w:r>
      <w:r>
        <w:rPr>
          <w:lang w:val="en-US"/>
        </w:rPr>
        <w:t xml:space="preserve">outside of </w:t>
      </w:r>
      <w:r>
        <w:rPr>
          <w:lang w:val="en-US"/>
        </w:rPr>
        <w:t>the maintenance center.</w:t>
      </w:r>
    </w:p>
    <w:p w:rsidR="00234E84" w:rsidRPr="00C82255" w:rsidRDefault="00814F74" w:rsidP="00814F74">
      <w:pPr>
        <w:rPr>
          <w:rFonts w:eastAsia="Calibri"/>
          <w:lang w:val="en-US"/>
        </w:rPr>
      </w:pPr>
      <w:r w:rsidRPr="00C82255">
        <w:rPr>
          <w:lang w:val="en-US"/>
        </w:rPr>
        <w:t xml:space="preserve">The MCX Client in the tele-controller cabin has all needed credentials to access services offered by MCX servers </w:t>
      </w:r>
      <w:r w:rsidR="00ED0BE4">
        <w:rPr>
          <w:lang w:val="en-US"/>
        </w:rPr>
        <w:t xml:space="preserve">in the </w:t>
      </w:r>
      <w:r w:rsidRPr="00C82255">
        <w:rPr>
          <w:lang w:val="en-US"/>
        </w:rPr>
        <w:t xml:space="preserve">maintenance center </w:t>
      </w:r>
      <w:r w:rsidR="00ED0BE4">
        <w:rPr>
          <w:lang w:val="en-US"/>
        </w:rPr>
        <w:t xml:space="preserve">standalone non-public </w:t>
      </w:r>
      <w:r w:rsidRPr="00C82255">
        <w:rPr>
          <w:lang w:val="en-US"/>
        </w:rPr>
        <w:t>ne</w:t>
      </w:r>
      <w:r w:rsidR="00ED0BE4">
        <w:rPr>
          <w:lang w:val="en-US"/>
        </w:rPr>
        <w:t>twork</w:t>
      </w:r>
      <w:r w:rsidRPr="00C82255">
        <w:rPr>
          <w:lang w:val="en-US"/>
        </w:rPr>
        <w:t>.</w:t>
      </w:r>
    </w:p>
    <w:p w:rsidR="00234E84" w:rsidRPr="00C82255" w:rsidRDefault="00234E84" w:rsidP="00B00980">
      <w:pPr>
        <w:pStyle w:val="Titre3"/>
        <w:rPr>
          <w:lang w:val="en-US"/>
        </w:rPr>
      </w:pPr>
      <w:bookmarkStart w:id="6" w:name="_Toc355779206"/>
      <w:bookmarkStart w:id="7" w:name="_Toc354586744"/>
      <w:bookmarkStart w:id="8" w:name="_Toc354590103"/>
      <w:bookmarkEnd w:id="6"/>
      <w:bookmarkEnd w:id="7"/>
      <w:bookmarkEnd w:id="8"/>
      <w:proofErr w:type="gramStart"/>
      <w:r w:rsidRPr="00C82255">
        <w:rPr>
          <w:lang w:val="en-US"/>
        </w:rPr>
        <w:t>x.1.3</w:t>
      </w:r>
      <w:proofErr w:type="gramEnd"/>
      <w:r w:rsidR="002069C0" w:rsidRPr="00C82255">
        <w:rPr>
          <w:lang w:val="en-US"/>
        </w:rPr>
        <w:tab/>
      </w:r>
      <w:r w:rsidRPr="00C82255">
        <w:rPr>
          <w:lang w:val="en-US"/>
        </w:rPr>
        <w:t>Service Flows</w:t>
      </w:r>
    </w:p>
    <w:p w:rsidR="00814F74" w:rsidRPr="00C82255" w:rsidRDefault="00814F74" w:rsidP="00814F74">
      <w:pPr>
        <w:numPr>
          <w:ilvl w:val="0"/>
          <w:numId w:val="4"/>
        </w:numPr>
        <w:rPr>
          <w:lang w:val="en-US"/>
        </w:rPr>
      </w:pPr>
      <w:r w:rsidRPr="00C82255">
        <w:rPr>
          <w:lang w:val="en-US"/>
        </w:rPr>
        <w:t>The train stops at the station and all passengers get off. At this point, the UE onboard the train is under FMRCS coverage.</w:t>
      </w:r>
    </w:p>
    <w:p w:rsidR="00814F74" w:rsidRPr="00C82255" w:rsidRDefault="00814F74" w:rsidP="00814F74">
      <w:pPr>
        <w:numPr>
          <w:ilvl w:val="0"/>
          <w:numId w:val="4"/>
        </w:numPr>
        <w:rPr>
          <w:lang w:val="en-US"/>
        </w:rPr>
      </w:pPr>
      <w:r w:rsidRPr="00C82255">
        <w:rPr>
          <w:lang w:val="en-US"/>
        </w:rPr>
        <w:lastRenderedPageBreak/>
        <w:t xml:space="preserve">The driver activates the on-board remote driving system which in turn makes the MCX client on-board the train to </w:t>
      </w:r>
      <w:r w:rsidR="00ED0BE4">
        <w:rPr>
          <w:lang w:val="en-US"/>
        </w:rPr>
        <w:t xml:space="preserve">register and </w:t>
      </w:r>
      <w:r w:rsidRPr="00C82255">
        <w:rPr>
          <w:lang w:val="en-US"/>
        </w:rPr>
        <w:t xml:space="preserve">connect to the remote MCX servers in the maintenance center. </w:t>
      </w:r>
      <w:r w:rsidR="00EC5A65">
        <w:rPr>
          <w:lang w:val="en-US"/>
        </w:rPr>
        <w:t>As part of</w:t>
      </w:r>
      <w:r w:rsidRPr="00C82255">
        <w:rPr>
          <w:lang w:val="en-US"/>
        </w:rPr>
        <w:t xml:space="preserve"> this application level connection, </w:t>
      </w:r>
      <w:r w:rsidR="00EC5A65">
        <w:rPr>
          <w:lang w:val="en-US"/>
        </w:rPr>
        <w:t>both</w:t>
      </w:r>
      <w:r w:rsidRPr="00C82255">
        <w:rPr>
          <w:lang w:val="en-US"/>
        </w:rPr>
        <w:t xml:space="preserve"> the maintenance center’s network </w:t>
      </w:r>
      <w:r w:rsidR="00EC5A65">
        <w:rPr>
          <w:lang w:val="en-US"/>
        </w:rPr>
        <w:t>and</w:t>
      </w:r>
      <w:r w:rsidRPr="00C82255">
        <w:rPr>
          <w:lang w:val="en-US"/>
        </w:rPr>
        <w:t xml:space="preserve"> the FRMCS network</w:t>
      </w:r>
      <w:r w:rsidR="00EC5A65">
        <w:rPr>
          <w:lang w:val="en-US"/>
        </w:rPr>
        <w:t xml:space="preserve"> negotiate quality of service parameters suitable to the delivered service</w:t>
      </w:r>
      <w:r w:rsidRPr="00C82255">
        <w:rPr>
          <w:lang w:val="en-US"/>
        </w:rPr>
        <w:t xml:space="preserve">. A new PDU session spanning both the FRMCS and the network in the maintenance center is then established </w:t>
      </w:r>
      <w:r w:rsidR="00EC5A65">
        <w:rPr>
          <w:lang w:val="en-US"/>
        </w:rPr>
        <w:t>and</w:t>
      </w:r>
      <w:r w:rsidRPr="00C82255">
        <w:rPr>
          <w:lang w:val="en-US"/>
        </w:rPr>
        <w:t xml:space="preserve"> transport resources are allocated along the path from the onboard UE to the MCX servers in the maintenance center with quality of service parameters</w:t>
      </w:r>
      <w:r w:rsidR="00EC5A65">
        <w:rPr>
          <w:lang w:val="en-US"/>
        </w:rPr>
        <w:t xml:space="preserve"> both network have agreed upon</w:t>
      </w:r>
      <w:r w:rsidRPr="00C82255">
        <w:rPr>
          <w:lang w:val="en-US"/>
        </w:rPr>
        <w:t>.</w:t>
      </w:r>
    </w:p>
    <w:p w:rsidR="00814F74" w:rsidRPr="00C82255" w:rsidRDefault="00814F74" w:rsidP="00814F74">
      <w:pPr>
        <w:numPr>
          <w:ilvl w:val="0"/>
          <w:numId w:val="4"/>
        </w:numPr>
        <w:rPr>
          <w:lang w:val="en-US"/>
        </w:rPr>
      </w:pPr>
      <w:r w:rsidRPr="00C82255">
        <w:rPr>
          <w:lang w:val="en-US"/>
        </w:rPr>
        <w:t>The tele-controller in the maintenance center is notified by the remote driving system that he can take control of the train driving commands and the on-board driving system starts streaming video, audio, location information to the MCX servers in the maintenance center.</w:t>
      </w:r>
    </w:p>
    <w:p w:rsidR="00814F74" w:rsidRPr="00C82255" w:rsidRDefault="00814F74" w:rsidP="00814F74">
      <w:pPr>
        <w:numPr>
          <w:ilvl w:val="0"/>
          <w:numId w:val="4"/>
        </w:numPr>
        <w:rPr>
          <w:lang w:val="en-US"/>
        </w:rPr>
      </w:pPr>
      <w:r w:rsidRPr="00C82255">
        <w:rPr>
          <w:lang w:val="en-US"/>
        </w:rPr>
        <w:t xml:space="preserve">Additionally, the remote driving agent uses its local MCX client to connect to the Train to Ground Radio critical voice service offered by the FRMCS network.  Here again, prior to this application level connection, </w:t>
      </w:r>
      <w:r w:rsidR="00AF3C61">
        <w:rPr>
          <w:lang w:val="en-US"/>
        </w:rPr>
        <w:t>quality of service parameters are negotiated between</w:t>
      </w:r>
      <w:r w:rsidRPr="00C82255">
        <w:rPr>
          <w:lang w:val="en-US"/>
        </w:rPr>
        <w:t xml:space="preserve"> both the network in the maintenance center and the FRMCS network so that transport resources are allocated along the path to the MCX servers in the FRMCS network with suitable</w:t>
      </w:r>
      <w:r w:rsidR="00AF3C61">
        <w:rPr>
          <w:lang w:val="en-US"/>
        </w:rPr>
        <w:t xml:space="preserve"> quality of service parameters.</w:t>
      </w:r>
    </w:p>
    <w:p w:rsidR="00814F74" w:rsidRPr="00C82255" w:rsidRDefault="00814F74" w:rsidP="00814F74">
      <w:pPr>
        <w:numPr>
          <w:ilvl w:val="0"/>
          <w:numId w:val="4"/>
        </w:numPr>
        <w:rPr>
          <w:lang w:val="en-US"/>
        </w:rPr>
      </w:pPr>
      <w:r w:rsidRPr="00C82255">
        <w:rPr>
          <w:lang w:val="en-US"/>
        </w:rPr>
        <w:t>The remote-driving agent communicates the train identifier to the Train to Ground Radio critical voice service so that he can be included in group calls that are relevant in the area where the train is located.</w:t>
      </w:r>
    </w:p>
    <w:p w:rsidR="00814F74" w:rsidRPr="00C82255" w:rsidRDefault="00814F74" w:rsidP="00814F74">
      <w:pPr>
        <w:numPr>
          <w:ilvl w:val="0"/>
          <w:numId w:val="4"/>
        </w:numPr>
        <w:rPr>
          <w:lang w:val="en-US"/>
        </w:rPr>
      </w:pPr>
      <w:r w:rsidRPr="00C82255">
        <w:rPr>
          <w:lang w:val="en-US"/>
        </w:rPr>
        <w:t xml:space="preserve">The </w:t>
      </w:r>
      <w:r w:rsidR="00AF3C61" w:rsidRPr="00C82255">
        <w:rPr>
          <w:lang w:val="en-US"/>
        </w:rPr>
        <w:t>remote-driving agent</w:t>
      </w:r>
      <w:r w:rsidRPr="00C82255">
        <w:rPr>
          <w:lang w:val="en-US"/>
        </w:rPr>
        <w:t xml:space="preserve"> sends commands needed to make the train move from the station to the maintenance center, he then continuously monitors video and audio information that is received by the remote driving system through MCX servers in the maintenance center.</w:t>
      </w:r>
    </w:p>
    <w:p w:rsidR="00234E84" w:rsidRPr="00C82255" w:rsidRDefault="00814F74" w:rsidP="00814F74">
      <w:pPr>
        <w:numPr>
          <w:ilvl w:val="0"/>
          <w:numId w:val="4"/>
        </w:numPr>
        <w:rPr>
          <w:rFonts w:eastAsia="Calibri"/>
          <w:lang w:val="en-US"/>
        </w:rPr>
      </w:pPr>
      <w:r w:rsidRPr="00C82255">
        <w:rPr>
          <w:lang w:val="en-US"/>
        </w:rPr>
        <w:t>As the train moves toward the maintenance center, the on-board UE reports continuously radio measurements to the FRMCS network. Later on, when the train enters into the maintenance center premises, radio metrics collected by the on-board UE now also include measurements taken from the cells belonging to the maintenance center’s network. Based on those measurements, both FRMCS and the maintenance center’s network coordinate together to handover all the data flows to the maintenance center’s radio access network. At this point, data flows related to the remote driving system (video, audio, command/control) are locally routed to the local MCX servers. Train location information keeps feeding the Ground to Train Radio service in the FRMCS network through a PDU session that now spans both the maintenance center and the FRMCS networks.</w:t>
      </w:r>
    </w:p>
    <w:p w:rsidR="00234E84" w:rsidRPr="00C82255" w:rsidRDefault="00234E84" w:rsidP="00B00980">
      <w:pPr>
        <w:pStyle w:val="Titre3"/>
        <w:rPr>
          <w:lang w:val="en-US"/>
        </w:rPr>
      </w:pPr>
      <w:bookmarkStart w:id="9" w:name="_Toc355779207"/>
      <w:bookmarkStart w:id="10" w:name="_Toc354586745"/>
      <w:bookmarkStart w:id="11" w:name="_Toc354590104"/>
      <w:bookmarkEnd w:id="9"/>
      <w:bookmarkEnd w:id="10"/>
      <w:bookmarkEnd w:id="11"/>
      <w:proofErr w:type="gramStart"/>
      <w:r w:rsidRPr="00C82255">
        <w:rPr>
          <w:lang w:val="en-US"/>
        </w:rPr>
        <w:t>x.1.4</w:t>
      </w:r>
      <w:proofErr w:type="gramEnd"/>
      <w:r w:rsidR="002069C0" w:rsidRPr="00C82255">
        <w:rPr>
          <w:lang w:val="en-US"/>
        </w:rPr>
        <w:tab/>
      </w:r>
      <w:r w:rsidRPr="00C82255">
        <w:rPr>
          <w:lang w:val="en-US"/>
        </w:rPr>
        <w:t>Post-conditions</w:t>
      </w:r>
    </w:p>
    <w:p w:rsidR="00234E84" w:rsidRPr="00C82255" w:rsidRDefault="00814F74" w:rsidP="00B00980">
      <w:pPr>
        <w:rPr>
          <w:rFonts w:eastAsia="Calibri"/>
          <w:lang w:val="en-US"/>
        </w:rPr>
      </w:pPr>
      <w:r w:rsidRPr="00C82255">
        <w:rPr>
          <w:lang w:val="en-US"/>
        </w:rPr>
        <w:t>The train arrives safely at the right location in the maintenance center and all PDU sessions are released in both networks.</w:t>
      </w:r>
    </w:p>
    <w:p w:rsidR="00E06C59" w:rsidRPr="00C82255" w:rsidRDefault="00234E84" w:rsidP="00B00980">
      <w:pPr>
        <w:pStyle w:val="Titre3"/>
        <w:rPr>
          <w:lang w:val="en-US"/>
        </w:rPr>
      </w:pPr>
      <w:bookmarkStart w:id="12" w:name="_Toc355779209"/>
      <w:bookmarkStart w:id="13" w:name="_Toc354586747"/>
      <w:bookmarkStart w:id="14" w:name="_Toc354590106"/>
      <w:bookmarkEnd w:id="12"/>
      <w:bookmarkEnd w:id="13"/>
      <w:bookmarkEnd w:id="14"/>
      <w:proofErr w:type="gramStart"/>
      <w:r w:rsidRPr="00C82255">
        <w:rPr>
          <w:lang w:val="en-US"/>
        </w:rPr>
        <w:t>x.1.5</w:t>
      </w:r>
      <w:proofErr w:type="gramEnd"/>
      <w:r w:rsidR="002069C0" w:rsidRPr="00C82255">
        <w:rPr>
          <w:lang w:val="en-US"/>
        </w:rPr>
        <w:tab/>
      </w:r>
      <w:r w:rsidR="00450B4D" w:rsidRPr="00C82255">
        <w:rPr>
          <w:lang w:val="en-US"/>
        </w:rPr>
        <w:t>Existing</w:t>
      </w:r>
      <w:r w:rsidR="00E06C59" w:rsidRPr="00C82255">
        <w:rPr>
          <w:lang w:val="en-US"/>
        </w:rPr>
        <w:t xml:space="preserve"> </w:t>
      </w:r>
      <w:r w:rsidR="00947B57" w:rsidRPr="00C82255">
        <w:rPr>
          <w:lang w:val="en-US"/>
        </w:rPr>
        <w:t>feature</w:t>
      </w:r>
      <w:r w:rsidR="00450B4D" w:rsidRPr="00C82255">
        <w:rPr>
          <w:lang w:val="en-US"/>
        </w:rPr>
        <w:t>s partly or fully covering the use case functionality</w:t>
      </w:r>
    </w:p>
    <w:p w:rsidR="00814F74" w:rsidRPr="00C82255" w:rsidRDefault="00814F74" w:rsidP="00814F74">
      <w:pPr>
        <w:pStyle w:val="EditorsNote"/>
      </w:pPr>
      <w:r w:rsidRPr="00C82255">
        <w:rPr>
          <w:noProof/>
        </w:rPr>
        <w:t>Editor’s note : section left for further study</w:t>
      </w:r>
    </w:p>
    <w:p w:rsidR="00234E84" w:rsidRPr="00C82255" w:rsidRDefault="00E06C59" w:rsidP="00B00980">
      <w:pPr>
        <w:pStyle w:val="Titre3"/>
        <w:rPr>
          <w:lang w:val="en-US"/>
        </w:rPr>
      </w:pPr>
      <w:proofErr w:type="gramStart"/>
      <w:r w:rsidRPr="00C82255">
        <w:rPr>
          <w:lang w:val="en-US"/>
        </w:rPr>
        <w:t>x.1.6</w:t>
      </w:r>
      <w:proofErr w:type="gramEnd"/>
      <w:r w:rsidRPr="00C82255">
        <w:rPr>
          <w:lang w:val="en-US"/>
        </w:rPr>
        <w:tab/>
      </w:r>
      <w:r w:rsidR="00947B57" w:rsidRPr="00C82255">
        <w:rPr>
          <w:lang w:val="en-US"/>
        </w:rPr>
        <w:t>Potential</w:t>
      </w:r>
      <w:r w:rsidR="00234E84" w:rsidRPr="00C82255">
        <w:rPr>
          <w:lang w:val="en-US"/>
        </w:rPr>
        <w:t xml:space="preserve"> </w:t>
      </w:r>
      <w:r w:rsidR="00450B4D" w:rsidRPr="00C82255">
        <w:rPr>
          <w:lang w:val="en-US"/>
        </w:rPr>
        <w:t xml:space="preserve">New </w:t>
      </w:r>
      <w:r w:rsidR="00234E84" w:rsidRPr="00C82255">
        <w:rPr>
          <w:lang w:val="en-US"/>
        </w:rPr>
        <w:t>Requirements</w:t>
      </w:r>
      <w:r w:rsidR="00450B4D" w:rsidRPr="00C82255">
        <w:rPr>
          <w:lang w:val="en-US"/>
        </w:rPr>
        <w:t xml:space="preserve"> needed to support the use case</w:t>
      </w:r>
    </w:p>
    <w:p w:rsidR="00814F74" w:rsidRPr="00C82255" w:rsidRDefault="00814F74" w:rsidP="00814F74">
      <w:pPr>
        <w:rPr>
          <w:lang w:val="en-US"/>
        </w:rPr>
      </w:pPr>
      <w:r w:rsidRPr="00C82255">
        <w:rPr>
          <w:lang w:val="en-US"/>
        </w:rPr>
        <w:t xml:space="preserve">[PR.5.x.6-001]: The 5G system shall </w:t>
      </w:r>
      <w:r w:rsidR="003767D7">
        <w:rPr>
          <w:lang w:val="en-US"/>
        </w:rPr>
        <w:t xml:space="preserve">be able to </w:t>
      </w:r>
      <w:r w:rsidRPr="00C82255">
        <w:rPr>
          <w:lang w:val="en-US"/>
        </w:rPr>
        <w:t xml:space="preserve">support </w:t>
      </w:r>
      <w:r w:rsidR="00EC5A65">
        <w:rPr>
          <w:lang w:val="en-US"/>
        </w:rPr>
        <w:t>negotiation of quality of service parameters between interconnected standalone non-public-networks prior to delivering an end to end service spanning over both networks</w:t>
      </w:r>
      <w:r w:rsidRPr="00C82255">
        <w:rPr>
          <w:lang w:val="en-US"/>
        </w:rPr>
        <w:t>.</w:t>
      </w:r>
    </w:p>
    <w:p w:rsidR="00814F74" w:rsidRPr="00C82255" w:rsidRDefault="00814F74" w:rsidP="00814F74">
      <w:pPr>
        <w:rPr>
          <w:lang w:val="en-US"/>
        </w:rPr>
      </w:pPr>
      <w:r w:rsidRPr="00C82255">
        <w:rPr>
          <w:lang w:val="en-US"/>
        </w:rPr>
        <w:t xml:space="preserve">[PR.5.x.6-002]: The 5G system shall </w:t>
      </w:r>
      <w:r w:rsidR="003767D7">
        <w:rPr>
          <w:lang w:val="en-US"/>
        </w:rPr>
        <w:t xml:space="preserve">be able to </w:t>
      </w:r>
      <w:r w:rsidRPr="00C82255">
        <w:rPr>
          <w:lang w:val="en-US"/>
        </w:rPr>
        <w:t xml:space="preserve">support establishing PDU sessions that can span across several </w:t>
      </w:r>
      <w:r w:rsidR="003767D7">
        <w:rPr>
          <w:lang w:val="en-US"/>
        </w:rPr>
        <w:t xml:space="preserve">standalone </w:t>
      </w:r>
      <w:r w:rsidRPr="00C82255">
        <w:rPr>
          <w:lang w:val="en-US"/>
        </w:rPr>
        <w:t>non-public networks.</w:t>
      </w:r>
    </w:p>
    <w:p w:rsidR="00814F74" w:rsidRPr="00C82255" w:rsidRDefault="00814F74" w:rsidP="00814F74">
      <w:pPr>
        <w:rPr>
          <w:lang w:val="en-US"/>
        </w:rPr>
      </w:pPr>
      <w:r w:rsidRPr="00C82255">
        <w:rPr>
          <w:lang w:val="en-US"/>
        </w:rPr>
        <w:t>[PR.5.x.6-003]: The 5G system shall</w:t>
      </w:r>
      <w:r w:rsidR="003767D7">
        <w:rPr>
          <w:lang w:val="en-US"/>
        </w:rPr>
        <w:t xml:space="preserve"> be able to</w:t>
      </w:r>
      <w:r w:rsidRPr="00C82255">
        <w:rPr>
          <w:lang w:val="en-US"/>
        </w:rPr>
        <w:t xml:space="preserve"> support the coordination of radio and transport resources through several </w:t>
      </w:r>
      <w:r w:rsidR="003767D7">
        <w:rPr>
          <w:lang w:val="en-US"/>
        </w:rPr>
        <w:t xml:space="preserve">standalone </w:t>
      </w:r>
      <w:r w:rsidRPr="00C82255">
        <w:rPr>
          <w:lang w:val="en-US"/>
        </w:rPr>
        <w:t xml:space="preserve">non-public networks so that a given end to end quality of service can be </w:t>
      </w:r>
      <w:r w:rsidR="0004345E">
        <w:rPr>
          <w:lang w:val="en-US"/>
        </w:rPr>
        <w:t>enforced</w:t>
      </w:r>
      <w:r w:rsidRPr="00C82255">
        <w:rPr>
          <w:lang w:val="en-US"/>
        </w:rPr>
        <w:t>.</w:t>
      </w:r>
    </w:p>
    <w:p w:rsidR="00814F74" w:rsidRPr="00C82255" w:rsidRDefault="00814F74" w:rsidP="00814F74">
      <w:pPr>
        <w:rPr>
          <w:lang w:val="en-US"/>
        </w:rPr>
      </w:pPr>
      <w:r w:rsidRPr="00C82255">
        <w:rPr>
          <w:lang w:val="en-US"/>
        </w:rPr>
        <w:t xml:space="preserve">[PR.5.x.6-004]: The 5G system shall </w:t>
      </w:r>
      <w:r w:rsidR="003767D7">
        <w:rPr>
          <w:lang w:val="en-US"/>
        </w:rPr>
        <w:t xml:space="preserve">be able to </w:t>
      </w:r>
      <w:r w:rsidRPr="00C82255">
        <w:rPr>
          <w:lang w:val="en-US"/>
        </w:rPr>
        <w:t xml:space="preserve">support seamless handovers of MCX data flows between two interconnected and collocated </w:t>
      </w:r>
      <w:r w:rsidR="003767D7">
        <w:rPr>
          <w:lang w:val="en-US"/>
        </w:rPr>
        <w:t xml:space="preserve">standalone </w:t>
      </w:r>
      <w:r w:rsidRPr="00C82255">
        <w:rPr>
          <w:lang w:val="en-US"/>
        </w:rPr>
        <w:t>non-public networks.</w:t>
      </w:r>
    </w:p>
    <w:p w:rsidR="00814F74" w:rsidRPr="00C82255" w:rsidRDefault="00814F74" w:rsidP="00814F74">
      <w:pPr>
        <w:rPr>
          <w:lang w:val="en-US"/>
        </w:rPr>
      </w:pPr>
      <w:r w:rsidRPr="00C82255">
        <w:rPr>
          <w:lang w:val="en-US"/>
        </w:rPr>
        <w:t xml:space="preserve">[PR.5.x.6-005]: The 5G system shall </w:t>
      </w:r>
      <w:r w:rsidR="003767D7">
        <w:rPr>
          <w:lang w:val="en-US"/>
        </w:rPr>
        <w:t xml:space="preserve">be able to </w:t>
      </w:r>
      <w:r w:rsidRPr="00C82255">
        <w:rPr>
          <w:lang w:val="en-US"/>
        </w:rPr>
        <w:t xml:space="preserve">support the release of PDU sessions that span across several </w:t>
      </w:r>
      <w:r w:rsidR="003767D7">
        <w:rPr>
          <w:lang w:val="en-US"/>
        </w:rPr>
        <w:t xml:space="preserve">standalone </w:t>
      </w:r>
      <w:r w:rsidRPr="00C82255">
        <w:rPr>
          <w:lang w:val="en-US"/>
        </w:rPr>
        <w:t>non-public networks.</w:t>
      </w:r>
    </w:p>
    <w:p w:rsidR="00234E84" w:rsidRPr="00C82255" w:rsidRDefault="00814F74" w:rsidP="00814F74">
      <w:pPr>
        <w:rPr>
          <w:rFonts w:eastAsia="Calibri"/>
          <w:lang w:val="en-US"/>
        </w:rPr>
      </w:pPr>
      <w:r w:rsidRPr="00C82255">
        <w:rPr>
          <w:lang w:val="en-US"/>
        </w:rPr>
        <w:t xml:space="preserve">[PR.5.x.6-006]: The 5G system shall </w:t>
      </w:r>
      <w:r w:rsidR="003767D7">
        <w:rPr>
          <w:lang w:val="en-US"/>
        </w:rPr>
        <w:t xml:space="preserve">be able to </w:t>
      </w:r>
      <w:r w:rsidRPr="00C82255">
        <w:rPr>
          <w:lang w:val="en-US"/>
        </w:rPr>
        <w:t xml:space="preserve">support the extension of established and active PDU sessions to additional </w:t>
      </w:r>
      <w:r w:rsidR="003767D7">
        <w:rPr>
          <w:lang w:val="en-US"/>
        </w:rPr>
        <w:t xml:space="preserve">standalone </w:t>
      </w:r>
      <w:r w:rsidRPr="00C82255">
        <w:rPr>
          <w:lang w:val="en-US"/>
        </w:rPr>
        <w:t>non-public networks offering radio coverage to the UE.</w:t>
      </w:r>
    </w:p>
    <w:p w:rsidR="0004345E" w:rsidRPr="00C82255" w:rsidRDefault="00814F74" w:rsidP="0004345E">
      <w:pPr>
        <w:pStyle w:val="EditorsNote"/>
        <w:rPr>
          <w:noProof/>
        </w:rPr>
      </w:pPr>
      <w:bookmarkStart w:id="15" w:name="_GoBack"/>
      <w:bookmarkEnd w:id="15"/>
      <w:r w:rsidRPr="00C82255">
        <w:rPr>
          <w:noProof/>
        </w:rPr>
        <w:t>Editor’s note : Performance requirements left for further study</w:t>
      </w:r>
    </w:p>
    <w:p w:rsidR="00234E84" w:rsidRPr="00C82255" w:rsidRDefault="00234E84" w:rsidP="00B4181D">
      <w:pPr>
        <w:rPr>
          <w:lang w:val="en-US"/>
        </w:rPr>
      </w:pPr>
    </w:p>
    <w:sectPr w:rsidR="00234E84" w:rsidRPr="00C82255"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9F6230"/>
    <w:multiLevelType w:val="hybridMultilevel"/>
    <w:tmpl w:val="0FF2003A"/>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8EB6AB8"/>
    <w:multiLevelType w:val="hybridMultilevel"/>
    <w:tmpl w:val="C2C22974"/>
    <w:lvl w:ilvl="0" w:tplc="051075AC">
      <w:numFmt w:val="bullet"/>
      <w:lvlText w:val="-"/>
      <w:lvlJc w:val="left"/>
      <w:pPr>
        <w:ind w:left="1080" w:hanging="72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40C475F"/>
    <w:multiLevelType w:val="hybridMultilevel"/>
    <w:tmpl w:val="894815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66A1599"/>
    <w:multiLevelType w:val="hybridMultilevel"/>
    <w:tmpl w:val="EBCA2672"/>
    <w:lvl w:ilvl="0" w:tplc="1814FD88">
      <w:start w:val="1"/>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6B19"/>
    <w:rsid w:val="000178B9"/>
    <w:rsid w:val="00020694"/>
    <w:rsid w:val="0002503B"/>
    <w:rsid w:val="00026C30"/>
    <w:rsid w:val="00027666"/>
    <w:rsid w:val="00033242"/>
    <w:rsid w:val="0004345E"/>
    <w:rsid w:val="00044844"/>
    <w:rsid w:val="00046EA2"/>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17705"/>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767D7"/>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244CF"/>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14F74"/>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443D"/>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C0DF5"/>
    <w:rsid w:val="00AC4BDB"/>
    <w:rsid w:val="00AC5793"/>
    <w:rsid w:val="00AD0317"/>
    <w:rsid w:val="00AD5C2C"/>
    <w:rsid w:val="00AE04BB"/>
    <w:rsid w:val="00AE2FD4"/>
    <w:rsid w:val="00AF3C61"/>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C5B9E"/>
    <w:rsid w:val="00BD2818"/>
    <w:rsid w:val="00BE314A"/>
    <w:rsid w:val="00BF1AE9"/>
    <w:rsid w:val="00BF423D"/>
    <w:rsid w:val="00BF625B"/>
    <w:rsid w:val="00C03DF7"/>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255"/>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7275D"/>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A65"/>
    <w:rsid w:val="00EC5B71"/>
    <w:rsid w:val="00EC7374"/>
    <w:rsid w:val="00ED0BE4"/>
    <w:rsid w:val="00ED4C0A"/>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D34F993-5190-4B0B-B8F8-3A384F0B9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81D"/>
    <w:pPr>
      <w:spacing w:after="180"/>
    </w:pPr>
    <w:rPr>
      <w:rFonts w:eastAsia="Times New Roman"/>
      <w:lang w:val="en-GB" w:eastAsia="en-US"/>
    </w:rPr>
  </w:style>
  <w:style w:type="paragraph" w:styleId="Titre2">
    <w:name w:val="heading 2"/>
    <w:basedOn w:val="Normal"/>
    <w:link w:val="Titre2C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Titre3">
    <w:name w:val="heading 3"/>
    <w:basedOn w:val="Normal"/>
    <w:link w:val="Titre3C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Titre2Car">
    <w:name w:val="Titre 2 Car"/>
    <w:link w:val="Titre2"/>
    <w:rsid w:val="002069C0"/>
    <w:rPr>
      <w:rFonts w:ascii="Arial" w:eastAsia="Times New Roman" w:hAnsi="Arial"/>
      <w:sz w:val="32"/>
    </w:rPr>
  </w:style>
  <w:style w:type="character" w:customStyle="1" w:styleId="Titre3Car">
    <w:name w:val="Titre 3 Car"/>
    <w:link w:val="Titre3"/>
    <w:rsid w:val="002069C0"/>
    <w:rPr>
      <w:rFonts w:ascii="Arial" w:eastAsia="Times New Roman" w:hAnsi="Arial"/>
      <w:sz w:val="28"/>
    </w:rPr>
  </w:style>
  <w:style w:type="paragraph" w:customStyle="1" w:styleId="B1">
    <w:name w:val="B1"/>
    <w:basedOn w:val="Liste"/>
    <w:rsid w:val="003B6953"/>
    <w:pPr>
      <w:ind w:left="568" w:hanging="284"/>
      <w:contextualSpacing w:val="0"/>
    </w:pPr>
  </w:style>
  <w:style w:type="paragraph" w:styleId="Liste">
    <w:name w:val="List"/>
    <w:basedOn w:val="Normal"/>
    <w:rsid w:val="003B6953"/>
    <w:pPr>
      <w:ind w:left="283" w:hanging="283"/>
      <w:contextualSpacing/>
    </w:pPr>
  </w:style>
  <w:style w:type="paragraph" w:customStyle="1" w:styleId="TAL">
    <w:name w:val="TAL"/>
    <w:basedOn w:val="Normal"/>
    <w:rsid w:val="00814F74"/>
    <w:pPr>
      <w:keepNext/>
      <w:keepLines/>
      <w:spacing w:after="0"/>
    </w:pPr>
    <w:rPr>
      <w:rFonts w:ascii="Arial" w:hAnsi="Arial"/>
      <w:sz w:val="18"/>
      <w:lang w:val="en-US"/>
    </w:rPr>
  </w:style>
  <w:style w:type="paragraph" w:customStyle="1" w:styleId="TAH">
    <w:name w:val="TAH"/>
    <w:basedOn w:val="Normal"/>
    <w:qFormat/>
    <w:rsid w:val="00814F74"/>
    <w:pPr>
      <w:keepNext/>
      <w:keepLines/>
      <w:spacing w:after="0"/>
      <w:jc w:val="center"/>
    </w:pPr>
    <w:rPr>
      <w:rFonts w:ascii="Arial" w:hAnsi="Arial"/>
      <w:b/>
      <w:sz w:val="18"/>
      <w:lang w:val="en-US"/>
    </w:rPr>
  </w:style>
  <w:style w:type="paragraph" w:customStyle="1" w:styleId="EditorsNote">
    <w:name w:val="Editor's Note"/>
    <w:basedOn w:val="Normal"/>
    <w:rsid w:val="00814F74"/>
    <w:pPr>
      <w:keepLines/>
      <w:ind w:left="1135" w:hanging="851"/>
    </w:pPr>
    <w:rPr>
      <w:color w:val="FF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4</Pages>
  <Words>1268</Words>
  <Characters>6976</Characters>
  <Application>Microsoft Office Word</Application>
  <DocSecurity>0</DocSecurity>
  <Lines>58</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8228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Mathieu LAGRANGE</cp:lastModifiedBy>
  <cp:revision>10</cp:revision>
  <dcterms:created xsi:type="dcterms:W3CDTF">2023-05-11T20:45:00Z</dcterms:created>
  <dcterms:modified xsi:type="dcterms:W3CDTF">2023-05-12T16:10:00Z</dcterms:modified>
</cp:coreProperties>
</file>